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46EA" w14:textId="4402B38F" w:rsidR="00820E22" w:rsidRPr="00820E22" w:rsidRDefault="009F772A" w:rsidP="009F772A">
      <w:pPr>
        <w:spacing w:after="0" w:line="240" w:lineRule="auto"/>
        <w:jc w:val="center"/>
        <w:rPr>
          <w:rFonts w:ascii="Bookman Old Style" w:hAnsi="Bookman Old Style" w:cs="Courier New"/>
          <w:b/>
          <w:color w:val="00B0F0"/>
          <w:sz w:val="28"/>
          <w:szCs w:val="28"/>
        </w:rPr>
      </w:pPr>
      <w:r w:rsidRPr="00820E22">
        <w:rPr>
          <w:rFonts w:ascii="Bookman Old Style" w:hAnsi="Bookman Old Style" w:cs="Courier New"/>
          <w:b/>
          <w:color w:val="00B0F0"/>
          <w:sz w:val="28"/>
          <w:szCs w:val="28"/>
        </w:rPr>
        <w:t>SPRING 2023</w:t>
      </w:r>
      <w:r w:rsidR="00820E22">
        <w:rPr>
          <w:rFonts w:ascii="Bookman Old Style" w:hAnsi="Bookman Old Style" w:cs="Courier New"/>
          <w:b/>
          <w:color w:val="00B0F0"/>
          <w:sz w:val="28"/>
          <w:szCs w:val="28"/>
        </w:rPr>
        <w:t xml:space="preserve"> - </w:t>
      </w:r>
      <w:r w:rsidR="00820E22" w:rsidRPr="00820E22">
        <w:rPr>
          <w:rFonts w:ascii="Bookman Old Style" w:hAnsi="Bookman Old Style" w:cs="Courier New"/>
          <w:b/>
          <w:color w:val="00B0F0"/>
          <w:sz w:val="28"/>
          <w:szCs w:val="28"/>
        </w:rPr>
        <w:t>HONORS 370-02</w:t>
      </w:r>
      <w:r w:rsidRPr="00820E22">
        <w:rPr>
          <w:rFonts w:ascii="Bookman Old Style" w:hAnsi="Bookman Old Style" w:cs="Courier New"/>
          <w:b/>
          <w:color w:val="00B0F0"/>
          <w:sz w:val="28"/>
          <w:szCs w:val="28"/>
        </w:rPr>
        <w:t xml:space="preserve"> (3 cr.)</w:t>
      </w:r>
      <w:r w:rsidR="00820E22">
        <w:rPr>
          <w:rFonts w:ascii="Bookman Old Style" w:hAnsi="Bookman Old Style" w:cs="Courier New"/>
          <w:b/>
          <w:color w:val="00B0F0"/>
          <w:sz w:val="28"/>
          <w:szCs w:val="28"/>
        </w:rPr>
        <w:t xml:space="preserve"> - </w:t>
      </w:r>
      <w:r w:rsidR="00820E22" w:rsidRPr="00820E22">
        <w:rPr>
          <w:rFonts w:ascii="Bookman Old Style" w:hAnsi="Bookman Old Style" w:cs="Courier New"/>
          <w:b/>
          <w:color w:val="00B0F0"/>
          <w:sz w:val="28"/>
          <w:szCs w:val="28"/>
        </w:rPr>
        <w:t>Tu/Th 1:30-2:45 PM</w:t>
      </w:r>
    </w:p>
    <w:p w14:paraId="03351EC0" w14:textId="2CB053BD" w:rsidR="009F772A" w:rsidRPr="00820E22" w:rsidRDefault="009F772A" w:rsidP="009F772A">
      <w:pPr>
        <w:spacing w:after="0" w:line="240" w:lineRule="auto"/>
        <w:jc w:val="center"/>
        <w:rPr>
          <w:rFonts w:ascii="Bookman Old Style" w:hAnsi="Bookman Old Style" w:cs="Courier New"/>
          <w:b/>
          <w:color w:val="FF00FF"/>
          <w:sz w:val="28"/>
          <w:szCs w:val="28"/>
        </w:rPr>
      </w:pPr>
      <w:r w:rsidRPr="00820E22">
        <w:rPr>
          <w:rFonts w:ascii="Bookman Old Style" w:hAnsi="Bookman Old Style" w:cs="Courier New"/>
          <w:b/>
          <w:color w:val="FF00FF"/>
          <w:sz w:val="28"/>
          <w:szCs w:val="28"/>
        </w:rPr>
        <w:t>“</w:t>
      </w:r>
      <w:r w:rsidR="00820E22" w:rsidRPr="00820E22">
        <w:rPr>
          <w:rFonts w:ascii="Bookman Old Style" w:eastAsia="Times New Roman" w:hAnsi="Bookman Old Style"/>
          <w:b/>
          <w:color w:val="FF00FF"/>
          <w:sz w:val="32"/>
          <w:szCs w:val="32"/>
        </w:rPr>
        <w:t>Crossing Paths Between the Public and the Private</w:t>
      </w:r>
      <w:r w:rsidRPr="00820E22">
        <w:rPr>
          <w:rFonts w:ascii="Bookman Old Style" w:hAnsi="Bookman Old Style" w:cs="Courier New"/>
          <w:b/>
          <w:color w:val="FF00FF"/>
          <w:sz w:val="28"/>
          <w:szCs w:val="28"/>
        </w:rPr>
        <w:t>”</w:t>
      </w:r>
    </w:p>
    <w:p w14:paraId="27E94B4C" w14:textId="77777777" w:rsidR="009F772A" w:rsidRPr="00820E22" w:rsidRDefault="009F772A" w:rsidP="009F772A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820E22">
        <w:rPr>
          <w:rFonts w:ascii="Bookman Old Style" w:hAnsi="Bookman Old Style"/>
          <w:b/>
          <w:color w:val="0000FF"/>
          <w:sz w:val="20"/>
          <w:szCs w:val="20"/>
        </w:rPr>
        <w:t>If you have questions, please contact Vilma Navarro-Daniels (</w:t>
      </w:r>
      <w:hyperlink r:id="rId4" w:history="1">
        <w:r w:rsidRPr="00820E22">
          <w:rPr>
            <w:rStyle w:val="Hyperlink"/>
            <w:rFonts w:ascii="Bookman Old Style" w:hAnsi="Bookman Old Style"/>
            <w:b/>
            <w:sz w:val="20"/>
            <w:szCs w:val="20"/>
          </w:rPr>
          <w:t>navarrod@wsu.edu</w:t>
        </w:r>
      </w:hyperlink>
      <w:r w:rsidRPr="00820E22">
        <w:rPr>
          <w:rFonts w:ascii="Bookman Old Style" w:hAnsi="Bookman Old Style"/>
          <w:b/>
          <w:color w:val="0000FF"/>
          <w:sz w:val="20"/>
          <w:szCs w:val="20"/>
        </w:rPr>
        <w:t>)</w:t>
      </w:r>
    </w:p>
    <w:p w14:paraId="3BFA6825" w14:textId="77777777" w:rsidR="009F772A" w:rsidRPr="00E2608A" w:rsidRDefault="009F772A" w:rsidP="009F772A">
      <w:pPr>
        <w:spacing w:after="0" w:line="240" w:lineRule="atLeast"/>
        <w:jc w:val="center"/>
        <w:rPr>
          <w:rFonts w:ascii="Verdana" w:hAnsi="Verdana"/>
          <w:b/>
          <w:color w:val="0000FF"/>
          <w:sz w:val="20"/>
          <w:szCs w:val="20"/>
        </w:rPr>
      </w:pPr>
    </w:p>
    <w:tbl>
      <w:tblPr>
        <w:tblW w:w="10418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718"/>
        <w:gridCol w:w="2540"/>
        <w:gridCol w:w="206"/>
        <w:gridCol w:w="2144"/>
      </w:tblGrid>
      <w:tr w:rsidR="009F772A" w:rsidRPr="000715DE" w14:paraId="5FD071E5" w14:textId="77777777" w:rsidTr="00311ACB">
        <w:trPr>
          <w:trHeight w:val="3087"/>
          <w:jc w:val="center"/>
        </w:trPr>
        <w:tc>
          <w:tcPr>
            <w:tcW w:w="2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107A3381" w14:textId="1C0243CE" w:rsidR="009F772A" w:rsidRPr="000715DE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</w:rPr>
            </w:pPr>
            <w:r w:rsidRPr="007F0840">
              <w:rPr>
                <w:b/>
                <w:noProof/>
                <w:color w:val="FFFFFF"/>
              </w:rPr>
              <w:drawing>
                <wp:inline distT="0" distB="0" distL="0" distR="0" wp14:anchorId="259F016B" wp14:editId="1DCEA7A6">
                  <wp:extent cx="1418590" cy="1989455"/>
                  <wp:effectExtent l="0" t="0" r="0" b="0"/>
                  <wp:docPr id="11" name="Picture 11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white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68A18" w14:textId="77777777" w:rsidR="009F772A" w:rsidRPr="000715DE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6ABC9754" w14:textId="07F71966" w:rsidR="009F772A" w:rsidRPr="000715DE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</w:rPr>
            </w:pPr>
            <w:r w:rsidRPr="007F0840">
              <w:rPr>
                <w:b/>
                <w:noProof/>
                <w:color w:val="FFFFFF"/>
              </w:rPr>
              <w:drawing>
                <wp:inline distT="0" distB="0" distL="0" distR="0" wp14:anchorId="60063F09" wp14:editId="43FACF7F">
                  <wp:extent cx="1369060" cy="1995170"/>
                  <wp:effectExtent l="0" t="0" r="2540" b="5080"/>
                  <wp:docPr id="10" name="Picture 10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60065ED6" w14:textId="77777777" w:rsidR="009F772A" w:rsidRPr="005E3966" w:rsidRDefault="009F772A" w:rsidP="00311ACB">
            <w:pPr>
              <w:spacing w:after="0" w:line="240" w:lineRule="atLeast"/>
              <w:rPr>
                <w:rFonts w:ascii="Gabriola" w:hAnsi="Gabriola"/>
                <w:b/>
                <w:bCs/>
                <w:color w:val="0000FF"/>
                <w:sz w:val="30"/>
                <w:szCs w:val="30"/>
              </w:rPr>
            </w:pPr>
            <w:r w:rsidRPr="005E3966">
              <w:rPr>
                <w:rFonts w:ascii="Gabriola" w:eastAsia="Times New Roman" w:hAnsi="Gabriola"/>
                <w:b/>
                <w:color w:val="0000FF"/>
                <w:sz w:val="30"/>
                <w:szCs w:val="30"/>
                <w:lang w:val="en"/>
              </w:rPr>
              <w:t>Learn about the complexities of social, cultural, and political changes experienced by a variety of countries.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6F71121A" w14:textId="60A3C6AE" w:rsidR="009F772A" w:rsidRPr="000715DE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drawing>
                <wp:inline distT="0" distB="0" distL="0" distR="0" wp14:anchorId="1F2F51DE" wp14:editId="42F23338">
                  <wp:extent cx="1351915" cy="202819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2A" w:rsidRPr="000715DE" w14:paraId="2EC1E83F" w14:textId="77777777" w:rsidTr="00311ACB">
        <w:trPr>
          <w:trHeight w:val="2427"/>
          <w:jc w:val="center"/>
        </w:trPr>
        <w:tc>
          <w:tcPr>
            <w:tcW w:w="2810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5AAE412C" w14:textId="64773D9B" w:rsidR="009F772A" w:rsidRPr="000715DE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</w:rPr>
            </w:pPr>
            <w:r w:rsidRPr="007F0840">
              <w:rPr>
                <w:b/>
                <w:noProof/>
                <w:color w:val="FFFFFF"/>
              </w:rPr>
              <w:drawing>
                <wp:inline distT="0" distB="0" distL="0" distR="0" wp14:anchorId="0E1637C2" wp14:editId="500ED7BD">
                  <wp:extent cx="1241425" cy="1734820"/>
                  <wp:effectExtent l="0" t="0" r="0" b="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shd w:val="clear" w:color="auto" w:fill="D8D8D8"/>
          </w:tcPr>
          <w:p w14:paraId="6A070CCC" w14:textId="43C93CD1" w:rsidR="009F772A" w:rsidRPr="000715DE" w:rsidRDefault="009F772A" w:rsidP="00311ACB">
            <w:pPr>
              <w:spacing w:after="0" w:line="240" w:lineRule="atLeast"/>
              <w:jc w:val="right"/>
            </w:pPr>
            <w:r w:rsidRPr="00E31FF0">
              <w:rPr>
                <w:noProof/>
              </w:rPr>
              <w:drawing>
                <wp:inline distT="0" distB="0" distL="0" distR="0" wp14:anchorId="0565D855" wp14:editId="68774CC6">
                  <wp:extent cx="1152525" cy="1790065"/>
                  <wp:effectExtent l="0" t="0" r="9525" b="635"/>
                  <wp:docPr id="7" name="Picture 7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gridSpan w:val="2"/>
            <w:shd w:val="clear" w:color="auto" w:fill="D8D8D8"/>
          </w:tcPr>
          <w:p w14:paraId="2B82E9D1" w14:textId="58642E38" w:rsidR="009F772A" w:rsidRPr="000715DE" w:rsidRDefault="009F772A" w:rsidP="00311ACB">
            <w:pPr>
              <w:spacing w:after="0" w:line="240" w:lineRule="atLeast"/>
              <w:jc w:val="right"/>
            </w:pPr>
            <w:r w:rsidRPr="007F0840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28F9F7" wp14:editId="0FF8D731">
                  <wp:extent cx="1125220" cy="1668145"/>
                  <wp:effectExtent l="0" t="0" r="0" b="8255"/>
                  <wp:docPr id="6" name="Picture 6" descr="Image result for horses of god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orses of god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shd w:val="clear" w:color="auto" w:fill="D8D8D8"/>
          </w:tcPr>
          <w:p w14:paraId="5850CC7E" w14:textId="2970F4A6" w:rsidR="009F772A" w:rsidRPr="000715DE" w:rsidRDefault="009F772A" w:rsidP="00311ACB">
            <w:pPr>
              <w:spacing w:after="0" w:line="240" w:lineRule="atLeast"/>
              <w:jc w:val="right"/>
            </w:pPr>
            <w:r w:rsidRPr="00E31FF0">
              <w:rPr>
                <w:noProof/>
              </w:rPr>
              <w:drawing>
                <wp:inline distT="0" distB="0" distL="0" distR="0" wp14:anchorId="520A3E57" wp14:editId="703B2E6D">
                  <wp:extent cx="1169035" cy="1734820"/>
                  <wp:effectExtent l="0" t="0" r="0" b="0"/>
                  <wp:docPr id="5" name="Picture 5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2A" w:rsidRPr="000715DE" w14:paraId="338BE295" w14:textId="77777777" w:rsidTr="00311ACB">
        <w:trPr>
          <w:trHeight w:val="2169"/>
          <w:jc w:val="center"/>
        </w:trPr>
        <w:tc>
          <w:tcPr>
            <w:tcW w:w="2810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5FF796FF" w14:textId="7E9A03F1" w:rsidR="009F772A" w:rsidRPr="004D068F" w:rsidRDefault="009F772A" w:rsidP="00311ACB">
            <w:pPr>
              <w:spacing w:after="0" w:line="240" w:lineRule="atLeast"/>
              <w:jc w:val="right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noProof/>
                <w:color w:val="FFFFFF"/>
                <w:sz w:val="32"/>
                <w:szCs w:val="32"/>
              </w:rPr>
              <w:drawing>
                <wp:inline distT="0" distB="0" distL="0" distR="0" wp14:anchorId="759636D9" wp14:editId="25F81E31">
                  <wp:extent cx="1335578" cy="1876708"/>
                  <wp:effectExtent l="0" t="0" r="0" b="9525"/>
                  <wp:docPr id="13" name="Picture 1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27" cy="188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386893DF" w14:textId="77777777" w:rsidR="009F772A" w:rsidRPr="005E3966" w:rsidRDefault="009F772A" w:rsidP="00311ACB">
            <w:pPr>
              <w:spacing w:after="0" w:line="240" w:lineRule="atLeast"/>
              <w:rPr>
                <w:rFonts w:ascii="Gabriola" w:hAnsi="Gabriola"/>
                <w:b/>
                <w:color w:val="FF0000"/>
                <w:sz w:val="30"/>
                <w:szCs w:val="30"/>
              </w:rPr>
            </w:pPr>
            <w:r w:rsidRPr="005E3966">
              <w:rPr>
                <w:rFonts w:ascii="Gabriola" w:eastAsia="Times New Roman" w:hAnsi="Gabriola"/>
                <w:b/>
                <w:color w:val="FF0000"/>
                <w:sz w:val="30"/>
                <w:szCs w:val="30"/>
                <w:lang w:val="en"/>
              </w:rPr>
              <w:t xml:space="preserve">Meet a bundle of characters of diverse age, nationality, language, religious believes, gender, </w:t>
            </w:r>
            <w:r>
              <w:rPr>
                <w:rFonts w:ascii="Gabriola" w:eastAsia="Times New Roman" w:hAnsi="Gabriola"/>
                <w:b/>
                <w:color w:val="FF0000"/>
                <w:sz w:val="30"/>
                <w:szCs w:val="30"/>
                <w:lang w:val="en"/>
              </w:rPr>
              <w:t xml:space="preserve">race, </w:t>
            </w:r>
            <w:r w:rsidRPr="005E3966">
              <w:rPr>
                <w:rFonts w:ascii="Gabriola" w:eastAsia="Times New Roman" w:hAnsi="Gabriola"/>
                <w:b/>
                <w:color w:val="FF0000"/>
                <w:sz w:val="30"/>
                <w:szCs w:val="30"/>
                <w:lang w:val="en"/>
              </w:rPr>
              <w:t>social class, culture, and ideology.</w:t>
            </w:r>
          </w:p>
        </w:tc>
        <w:tc>
          <w:tcPr>
            <w:tcW w:w="2746" w:type="dxa"/>
            <w:gridSpan w:val="2"/>
          </w:tcPr>
          <w:p w14:paraId="1EFDA6AF" w14:textId="50AD79E3" w:rsidR="009F772A" w:rsidRPr="000715DE" w:rsidRDefault="009F772A" w:rsidP="00311ACB">
            <w:pPr>
              <w:spacing w:after="0" w:line="240" w:lineRule="atLeast"/>
              <w:jc w:val="right"/>
            </w:pPr>
            <w:r>
              <w:rPr>
                <w:noProof/>
              </w:rPr>
              <w:t xml:space="preserve">   </w:t>
            </w:r>
            <w:r w:rsidRPr="00E31FF0">
              <w:rPr>
                <w:noProof/>
              </w:rPr>
              <w:drawing>
                <wp:inline distT="0" distB="0" distL="0" distR="0" wp14:anchorId="058F7D08" wp14:editId="165EDF69">
                  <wp:extent cx="1407795" cy="1995170"/>
                  <wp:effectExtent l="0" t="0" r="190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14:paraId="03F044CB" w14:textId="01777A15" w:rsidR="009F772A" w:rsidRPr="000715DE" w:rsidRDefault="00820E22" w:rsidP="00311ACB">
            <w:pPr>
              <w:spacing w:after="0" w:line="24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5F9317EC" wp14:editId="4CE627B0">
                  <wp:extent cx="1224280" cy="1820545"/>
                  <wp:effectExtent l="0" t="0" r="0" b="8255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2A" w:rsidRPr="000715DE" w14:paraId="0853D87B" w14:textId="77777777" w:rsidTr="00311ACB">
        <w:trPr>
          <w:trHeight w:val="3723"/>
          <w:jc w:val="center"/>
        </w:trPr>
        <w:tc>
          <w:tcPr>
            <w:tcW w:w="2810" w:type="dxa"/>
            <w:tcBorders>
              <w:left w:val="nil"/>
              <w:bottom w:val="nil"/>
              <w:right w:val="nil"/>
            </w:tcBorders>
            <w:shd w:val="clear" w:color="auto" w:fill="F79646"/>
          </w:tcPr>
          <w:p w14:paraId="188048DF" w14:textId="77777777" w:rsidR="009F772A" w:rsidRDefault="009F772A" w:rsidP="00311ACB">
            <w:pPr>
              <w:spacing w:after="0" w:line="240" w:lineRule="atLeast"/>
              <w:rPr>
                <w:rFonts w:ascii="Gabriola" w:eastAsia="Times New Roman" w:hAnsi="Gabriola"/>
                <w:b/>
                <w:color w:val="0000FF"/>
                <w:sz w:val="30"/>
                <w:szCs w:val="30"/>
                <w:lang w:val="en"/>
              </w:rPr>
            </w:pPr>
          </w:p>
          <w:p w14:paraId="0C784538" w14:textId="77777777" w:rsidR="009F772A" w:rsidRPr="006558DD" w:rsidRDefault="009F772A" w:rsidP="00311ACB">
            <w:pPr>
              <w:spacing w:after="0" w:line="240" w:lineRule="atLeast"/>
              <w:rPr>
                <w:b/>
                <w:bCs/>
                <w:color w:val="0000FF"/>
                <w:sz w:val="16"/>
                <w:szCs w:val="16"/>
              </w:rPr>
            </w:pPr>
            <w:r w:rsidRPr="005E3966">
              <w:rPr>
                <w:rFonts w:ascii="Gabriola" w:eastAsia="Times New Roman" w:hAnsi="Gabriola"/>
                <w:b/>
                <w:color w:val="0000FF"/>
                <w:sz w:val="30"/>
                <w:szCs w:val="30"/>
                <w:lang w:val="en"/>
              </w:rPr>
              <w:t>Learn about the interaction between the social and the individual, the public and the domestic realm, the historical and the transcendental.</w:t>
            </w:r>
          </w:p>
        </w:tc>
        <w:tc>
          <w:tcPr>
            <w:tcW w:w="2718" w:type="dxa"/>
            <w:shd w:val="clear" w:color="auto" w:fill="D8D8D8"/>
          </w:tcPr>
          <w:p w14:paraId="7D041D47" w14:textId="5C7CCB5C" w:rsidR="009F772A" w:rsidRPr="004D068F" w:rsidRDefault="009F772A" w:rsidP="00311ACB">
            <w:pPr>
              <w:spacing w:after="0" w:line="240" w:lineRule="atLeast"/>
              <w:jc w:val="right"/>
            </w:pPr>
            <w:r w:rsidRPr="00E31FF0">
              <w:rPr>
                <w:noProof/>
              </w:rPr>
              <w:drawing>
                <wp:inline distT="0" distB="0" distL="0" distR="0" wp14:anchorId="6CBC51C7" wp14:editId="296D2DA5">
                  <wp:extent cx="1584960" cy="2283460"/>
                  <wp:effectExtent l="0" t="0" r="0" b="254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gridSpan w:val="2"/>
            <w:shd w:val="clear" w:color="auto" w:fill="D8D8D8"/>
          </w:tcPr>
          <w:p w14:paraId="21E425E1" w14:textId="7C749AD6" w:rsidR="009F772A" w:rsidRPr="004D068F" w:rsidRDefault="009F772A" w:rsidP="00311ACB">
            <w:pPr>
              <w:spacing w:after="0" w:line="240" w:lineRule="atLeast"/>
              <w:jc w:val="right"/>
            </w:pPr>
            <w:r w:rsidRPr="007F0840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F9A3023" wp14:editId="6F2869ED">
                  <wp:extent cx="1546225" cy="2277745"/>
                  <wp:effectExtent l="0" t="0" r="0" b="8255"/>
                  <wp:docPr id="1" name="Picture 1" descr="Related image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shd w:val="clear" w:color="auto" w:fill="D8D8D8"/>
          </w:tcPr>
          <w:p w14:paraId="488DF098" w14:textId="77777777" w:rsidR="009F772A" w:rsidRPr="000715DE" w:rsidRDefault="009F772A" w:rsidP="00311ACB">
            <w:pPr>
              <w:spacing w:after="0" w:line="240" w:lineRule="atLeast"/>
              <w:jc w:val="right"/>
            </w:pPr>
          </w:p>
        </w:tc>
      </w:tr>
      <w:tr w:rsidR="009F772A" w:rsidRPr="000715DE" w14:paraId="3FAFF201" w14:textId="77777777" w:rsidTr="00311ACB">
        <w:trPr>
          <w:trHeight w:val="53"/>
          <w:jc w:val="center"/>
        </w:trPr>
        <w:tc>
          <w:tcPr>
            <w:tcW w:w="2810" w:type="dxa"/>
            <w:tcBorders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14:paraId="13A49152" w14:textId="77777777" w:rsidR="009F772A" w:rsidRPr="006558DD" w:rsidRDefault="009F772A" w:rsidP="00311ACB">
            <w:pPr>
              <w:spacing w:after="0" w:line="240" w:lineRule="auto"/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718" w:type="dxa"/>
          </w:tcPr>
          <w:p w14:paraId="2B67B7D4" w14:textId="77777777" w:rsidR="009F772A" w:rsidRPr="00FB3A33" w:rsidRDefault="009F772A" w:rsidP="00311ACB">
            <w:pPr>
              <w:spacing w:after="0" w:line="240" w:lineRule="auto"/>
              <w:jc w:val="center"/>
              <w:rPr>
                <w:rFonts w:ascii="Gabriola" w:hAnsi="Gabriola"/>
                <w:sz w:val="2"/>
                <w:szCs w:val="2"/>
              </w:rPr>
            </w:pPr>
          </w:p>
          <w:p w14:paraId="45040CF8" w14:textId="77777777" w:rsidR="009F772A" w:rsidRPr="00FB3A33" w:rsidRDefault="009F772A" w:rsidP="00311ACB">
            <w:pPr>
              <w:spacing w:after="0" w:line="240" w:lineRule="auto"/>
              <w:jc w:val="center"/>
              <w:rPr>
                <w:rFonts w:ascii="Gabriola" w:hAnsi="Gabriola"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2746" w:type="dxa"/>
            <w:gridSpan w:val="2"/>
          </w:tcPr>
          <w:p w14:paraId="47724E79" w14:textId="77777777" w:rsidR="009F772A" w:rsidRPr="004D068F" w:rsidRDefault="009F772A" w:rsidP="00311ACB">
            <w:pPr>
              <w:spacing w:after="0" w:line="240" w:lineRule="auto"/>
              <w:jc w:val="center"/>
            </w:pPr>
          </w:p>
        </w:tc>
        <w:tc>
          <w:tcPr>
            <w:tcW w:w="2143" w:type="dxa"/>
          </w:tcPr>
          <w:p w14:paraId="073963A2" w14:textId="77777777" w:rsidR="009F772A" w:rsidRPr="006558DD" w:rsidRDefault="009F772A" w:rsidP="00311A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B950124" w14:textId="77777777" w:rsidR="00B71E2B" w:rsidRDefault="00B71E2B" w:rsidP="00820E22"/>
    <w:sectPr w:rsidR="00B71E2B" w:rsidSect="00750C1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2A"/>
    <w:rsid w:val="00820E22"/>
    <w:rsid w:val="009F772A"/>
    <w:rsid w:val="00B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6AAB"/>
  <w15:chartTrackingRefBased/>
  <w15:docId w15:val="{0F774060-FE1F-40B4-9AC2-A576626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url?sa=i&amp;rct=j&amp;q=&amp;esrc=s&amp;source=images&amp;cd=&amp;cad=rja&amp;uact=8&amp;ved=2ahUKEwiuvKiLrovlAhUJUt8KHWOtAl4QjRx6BAgBEAQ&amp;url=https%3A%2F%2Fwww.rottentomatoes.com%2Fm%2Fmachuca&amp;psig=AOvVaw2ca6fhSPkh_duec-BpOnED&amp;ust=157057929663323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s://www.google.com/url?sa=i&amp;rct=j&amp;q=&amp;esrc=s&amp;source=images&amp;cd=&amp;ved=2ahUKEwiCxNjdrYvlAhXyYt8KHZERCtsQjRx6BAgBEAQ&amp;url=https%3A%2F%2Fen.wikipedia.org%2Fwiki%2FHorses_of_God&amp;psig=AOvVaw14ZNVUS45KuE3hMM6EAyyX&amp;ust=1570579199243019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navarrod@wsu.ed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Navarro-Daniels, Vilma C</dc:creator>
  <cp:keywords/>
  <dc:description/>
  <cp:lastModifiedBy>Navarro-Daniels, Vilma C</cp:lastModifiedBy>
  <cp:revision>1</cp:revision>
  <dcterms:created xsi:type="dcterms:W3CDTF">2022-09-30T22:40:00Z</dcterms:created>
  <dcterms:modified xsi:type="dcterms:W3CDTF">2022-09-30T22:57:00Z</dcterms:modified>
</cp:coreProperties>
</file>